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F66AF">
      <w:pPr>
        <w:pStyle w:val="2"/>
        <w:keepNext w:val="0"/>
        <w:keepLines w:val="0"/>
        <w:pageBreakBefore w:val="0"/>
        <w:widowControl/>
        <w:kinsoku/>
        <w:wordWrap/>
        <w:overflowPunct/>
        <w:topLinePunct w:val="0"/>
        <w:autoSpaceDE w:val="0"/>
        <w:autoSpaceDN w:val="0"/>
        <w:bidi w:val="0"/>
        <w:adjustRightInd w:val="0"/>
        <w:snapToGrid w:val="0"/>
        <w:spacing w:before="254" w:line="240" w:lineRule="auto"/>
        <w:ind w:left="0"/>
        <w:textAlignment w:val="baseline"/>
        <w:rPr>
          <w:sz w:val="30"/>
          <w:szCs w:val="30"/>
        </w:rPr>
      </w:pPr>
      <w:r>
        <w:rPr>
          <w:spacing w:val="-13"/>
          <w:sz w:val="30"/>
          <w:szCs w:val="30"/>
        </w:rPr>
        <w:t>附件1</w:t>
      </w:r>
    </w:p>
    <w:p w14:paraId="52A2C96A">
      <w:pPr>
        <w:keepNext w:val="0"/>
        <w:keepLines w:val="0"/>
        <w:pageBreakBefore w:val="0"/>
        <w:widowControl/>
        <w:kinsoku/>
        <w:wordWrap/>
        <w:overflowPunct/>
        <w:topLinePunct w:val="0"/>
        <w:autoSpaceDE w:val="0"/>
        <w:autoSpaceDN w:val="0"/>
        <w:bidi w:val="0"/>
        <w:adjustRightInd w:val="0"/>
        <w:snapToGrid w:val="0"/>
        <w:spacing w:before="133" w:line="240" w:lineRule="auto"/>
        <w:ind w:left="0"/>
        <w:jc w:val="center"/>
        <w:textAlignment w:val="baseline"/>
        <w:rPr>
          <w:rFonts w:hint="eastAsia" w:ascii="宋体" w:hAnsi="宋体" w:eastAsia="宋体" w:cs="宋体"/>
          <w:b/>
          <w:bCs/>
          <w:sz w:val="42"/>
          <w:szCs w:val="42"/>
        </w:rPr>
      </w:pPr>
      <w:r>
        <w:rPr>
          <w:rFonts w:hint="eastAsia" w:ascii="宋体" w:hAnsi="宋体" w:eastAsia="宋体" w:cs="宋体"/>
          <w:b/>
          <w:bCs/>
          <w:spacing w:val="13"/>
          <w:sz w:val="42"/>
          <w:szCs w:val="42"/>
        </w:rPr>
        <w:t>第</w:t>
      </w:r>
      <w:r>
        <w:rPr>
          <w:rFonts w:hint="eastAsia" w:ascii="宋体" w:hAnsi="宋体" w:eastAsia="宋体" w:cs="宋体"/>
          <w:b/>
          <w:bCs/>
          <w:spacing w:val="13"/>
          <w:sz w:val="42"/>
          <w:szCs w:val="42"/>
          <w:lang w:val="en-US" w:eastAsia="zh-CN"/>
        </w:rPr>
        <w:t>十</w:t>
      </w:r>
      <w:r>
        <w:rPr>
          <w:rFonts w:hint="eastAsia" w:ascii="宋体" w:hAnsi="宋体" w:eastAsia="宋体" w:cs="宋体"/>
          <w:b/>
          <w:bCs/>
          <w:spacing w:val="13"/>
          <w:sz w:val="42"/>
          <w:szCs w:val="42"/>
        </w:rPr>
        <w:t>届全国青少年无人机大赛安徽省赛</w:t>
      </w:r>
    </w:p>
    <w:p w14:paraId="2940BABB">
      <w:pPr>
        <w:keepNext w:val="0"/>
        <w:keepLines w:val="0"/>
        <w:pageBreakBefore w:val="0"/>
        <w:widowControl/>
        <w:kinsoku/>
        <w:wordWrap/>
        <w:overflowPunct/>
        <w:topLinePunct w:val="0"/>
        <w:autoSpaceDE w:val="0"/>
        <w:autoSpaceDN w:val="0"/>
        <w:bidi w:val="0"/>
        <w:adjustRightInd w:val="0"/>
        <w:spacing w:before="49" w:line="360" w:lineRule="auto"/>
        <w:ind w:left="0"/>
        <w:jc w:val="center"/>
        <w:textAlignment w:val="baseline"/>
        <w:rPr>
          <w:rFonts w:hint="eastAsia" w:ascii="宋体" w:hAnsi="宋体" w:eastAsia="宋体" w:cs="宋体"/>
          <w:b/>
          <w:bCs/>
          <w:sz w:val="42"/>
          <w:szCs w:val="42"/>
        </w:rPr>
      </w:pPr>
      <w:r>
        <w:rPr>
          <w:rFonts w:hint="eastAsia" w:ascii="宋体" w:hAnsi="宋体" w:eastAsia="宋体" w:cs="宋体"/>
          <w:b/>
          <w:bCs/>
          <w:spacing w:val="12"/>
          <w:sz w:val="42"/>
          <w:szCs w:val="42"/>
        </w:rPr>
        <w:t>竞赛规程</w:t>
      </w:r>
    </w:p>
    <w:p w14:paraId="59244A92">
      <w:pPr>
        <w:keepNext w:val="0"/>
        <w:keepLines w:val="0"/>
        <w:pageBreakBefore w:val="0"/>
        <w:widowControl/>
        <w:kinsoku/>
        <w:wordWrap/>
        <w:overflowPunct/>
        <w:topLinePunct w:val="0"/>
        <w:autoSpaceDE w:val="0"/>
        <w:autoSpaceDN w:val="0"/>
        <w:bidi w:val="0"/>
        <w:adjustRightInd w:val="0"/>
        <w:snapToGrid/>
        <w:spacing w:line="360" w:lineRule="auto"/>
        <w:ind w:left="0" w:right="0" w:firstLine="671"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7"/>
          <w:sz w:val="32"/>
          <w:szCs w:val="32"/>
        </w:rPr>
        <w:t>一、组织机构</w:t>
      </w:r>
    </w:p>
    <w:p w14:paraId="6EFB46C9">
      <w:pPr>
        <w:pStyle w:val="2"/>
        <w:keepNext w:val="0"/>
        <w:keepLines w:val="0"/>
        <w:pageBreakBefore w:val="0"/>
        <w:widowControl/>
        <w:tabs>
          <w:tab w:val="left" w:pos="2310"/>
          <w:tab w:val="left" w:pos="2520"/>
        </w:tabs>
        <w:kinsoku/>
        <w:wordWrap/>
        <w:overflowPunct/>
        <w:topLinePunct w:val="0"/>
        <w:autoSpaceDE w:val="0"/>
        <w:autoSpaceDN w:val="0"/>
        <w:bidi w:val="0"/>
        <w:adjustRightInd w:val="0"/>
        <w:snapToGrid/>
        <w:spacing w:line="360" w:lineRule="auto"/>
        <w:ind w:left="0" w:right="0" w:firstLine="69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4"/>
          <w:sz w:val="32"/>
          <w:szCs w:val="32"/>
        </w:rPr>
        <w:t>批准单位：</w:t>
      </w:r>
      <w:r>
        <w:rPr>
          <w:rFonts w:hint="eastAsia" w:ascii="方正仿宋_GB2312" w:hAnsi="方正仿宋_GB2312" w:eastAsia="方正仿宋_GB2312" w:cs="方正仿宋_GB2312"/>
          <w:spacing w:val="14"/>
          <w:sz w:val="32"/>
          <w:szCs w:val="32"/>
          <w:lang w:val="en-US" w:eastAsia="zh-CN"/>
        </w:rPr>
        <w:tab/>
      </w:r>
      <w:r>
        <w:rPr>
          <w:rFonts w:hint="eastAsia" w:ascii="方正仿宋_GB2312" w:hAnsi="方正仿宋_GB2312" w:eastAsia="方正仿宋_GB2312" w:cs="方正仿宋_GB2312"/>
          <w:spacing w:val="14"/>
          <w:sz w:val="32"/>
          <w:szCs w:val="32"/>
        </w:rPr>
        <w:t>教育部</w:t>
      </w:r>
    </w:p>
    <w:p w14:paraId="3D814138">
      <w:pPr>
        <w:pStyle w:val="2"/>
        <w:keepNext w:val="0"/>
        <w:keepLines w:val="0"/>
        <w:pageBreakBefore w:val="0"/>
        <w:widowControl/>
        <w:tabs>
          <w:tab w:val="left" w:pos="2310"/>
          <w:tab w:val="left" w:pos="2520"/>
        </w:tabs>
        <w:kinsoku/>
        <w:wordWrap/>
        <w:overflowPunct/>
        <w:topLinePunct w:val="0"/>
        <w:autoSpaceDE w:val="0"/>
        <w:autoSpaceDN w:val="0"/>
        <w:bidi w:val="0"/>
        <w:adjustRightInd w:val="0"/>
        <w:snapToGrid/>
        <w:spacing w:line="360" w:lineRule="auto"/>
        <w:ind w:left="0" w:right="0" w:firstLine="688"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2"/>
          <w:sz w:val="32"/>
          <w:szCs w:val="32"/>
        </w:rPr>
        <w:t>主办单位：</w:t>
      </w:r>
      <w:r>
        <w:rPr>
          <w:rFonts w:hint="eastAsia" w:ascii="方正仿宋_GB2312" w:hAnsi="方正仿宋_GB2312" w:eastAsia="方正仿宋_GB2312" w:cs="方正仿宋_GB2312"/>
          <w:spacing w:val="12"/>
          <w:sz w:val="32"/>
          <w:szCs w:val="32"/>
          <w:lang w:val="en-US" w:eastAsia="zh-CN"/>
        </w:rPr>
        <w:tab/>
      </w:r>
      <w:r>
        <w:rPr>
          <w:rFonts w:hint="eastAsia" w:ascii="方正仿宋_GB2312" w:hAnsi="方正仿宋_GB2312" w:eastAsia="方正仿宋_GB2312" w:cs="方正仿宋_GB2312"/>
          <w:spacing w:val="12"/>
          <w:sz w:val="32"/>
          <w:szCs w:val="32"/>
        </w:rPr>
        <w:t>中国航空学会</w:t>
      </w:r>
    </w:p>
    <w:p w14:paraId="17D9ED19">
      <w:pPr>
        <w:pStyle w:val="2"/>
        <w:keepNext w:val="0"/>
        <w:keepLines w:val="0"/>
        <w:pageBreakBefore w:val="0"/>
        <w:widowControl/>
        <w:tabs>
          <w:tab w:val="left" w:pos="2310"/>
          <w:tab w:val="left" w:pos="2520"/>
        </w:tabs>
        <w:kinsoku/>
        <w:wordWrap/>
        <w:overflowPunct/>
        <w:topLinePunct w:val="0"/>
        <w:autoSpaceDE w:val="0"/>
        <w:autoSpaceDN w:val="0"/>
        <w:bidi w:val="0"/>
        <w:adjustRightInd w:val="0"/>
        <w:snapToGrid/>
        <w:spacing w:line="360" w:lineRule="auto"/>
        <w:ind w:left="0" w:right="0" w:firstLine="704" w:firstLineChars="200"/>
        <w:jc w:val="both"/>
        <w:textAlignment w:val="baseline"/>
        <w:rPr>
          <w:rFonts w:hint="eastAsia" w:ascii="方正仿宋_GB2312" w:hAnsi="方正仿宋_GB2312" w:eastAsia="方正仿宋_GB2312" w:cs="方正仿宋_GB2312"/>
          <w:spacing w:val="12"/>
          <w:sz w:val="32"/>
          <w:szCs w:val="32"/>
        </w:rPr>
      </w:pPr>
      <w:r>
        <w:rPr>
          <w:rFonts w:hint="eastAsia" w:ascii="方正仿宋_GB2312" w:hAnsi="方正仿宋_GB2312" w:eastAsia="方正仿宋_GB2312" w:cs="方正仿宋_GB2312"/>
          <w:spacing w:val="16"/>
          <w:sz w:val="32"/>
          <w:szCs w:val="32"/>
        </w:rPr>
        <w:t>承办单位：</w:t>
      </w:r>
      <w:r>
        <w:rPr>
          <w:rFonts w:hint="eastAsia" w:ascii="方正仿宋_GB2312" w:hAnsi="方正仿宋_GB2312" w:eastAsia="方正仿宋_GB2312" w:cs="方正仿宋_GB2312"/>
          <w:spacing w:val="16"/>
          <w:sz w:val="32"/>
          <w:szCs w:val="32"/>
          <w:lang w:val="en-US" w:eastAsia="zh-CN"/>
        </w:rPr>
        <w:tab/>
      </w:r>
      <w:r>
        <w:rPr>
          <w:rFonts w:hint="eastAsia" w:ascii="方正仿宋_GB2312" w:hAnsi="方正仿宋_GB2312" w:eastAsia="方正仿宋_GB2312" w:cs="方正仿宋_GB2312"/>
          <w:spacing w:val="12"/>
          <w:sz w:val="32"/>
          <w:szCs w:val="32"/>
        </w:rPr>
        <w:t>安徽省航空学会</w:t>
      </w:r>
    </w:p>
    <w:p w14:paraId="53198777">
      <w:pPr>
        <w:pStyle w:val="2"/>
        <w:keepNext w:val="0"/>
        <w:keepLines w:val="0"/>
        <w:pageBreakBefore w:val="0"/>
        <w:widowControl/>
        <w:tabs>
          <w:tab w:val="left" w:pos="2310"/>
          <w:tab w:val="left" w:pos="2520"/>
        </w:tabs>
        <w:kinsoku/>
        <w:wordWrap/>
        <w:overflowPunct/>
        <w:topLinePunct w:val="0"/>
        <w:autoSpaceDE w:val="0"/>
        <w:autoSpaceDN w:val="0"/>
        <w:bidi w:val="0"/>
        <w:adjustRightInd w:val="0"/>
        <w:snapToGrid/>
        <w:spacing w:line="360" w:lineRule="auto"/>
        <w:ind w:right="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6"/>
          <w:sz w:val="32"/>
          <w:szCs w:val="32"/>
          <w:lang w:val="en-US" w:eastAsia="zh-CN"/>
        </w:rPr>
        <w:tab/>
      </w:r>
      <w:r>
        <w:rPr>
          <w:rFonts w:hint="eastAsia" w:ascii="方正仿宋_GB2312" w:hAnsi="方正仿宋_GB2312" w:eastAsia="方正仿宋_GB2312" w:cs="方正仿宋_GB2312"/>
          <w:spacing w:val="16"/>
          <w:sz w:val="32"/>
          <w:szCs w:val="32"/>
          <w:lang w:val="en-US" w:eastAsia="zh-CN"/>
        </w:rPr>
        <w:tab/>
      </w:r>
      <w:r>
        <w:rPr>
          <w:rFonts w:hint="eastAsia" w:ascii="方正仿宋_GB2312" w:hAnsi="方正仿宋_GB2312" w:eastAsia="方正仿宋_GB2312" w:cs="方正仿宋_GB2312"/>
          <w:spacing w:val="16"/>
          <w:sz w:val="32"/>
          <w:szCs w:val="32"/>
        </w:rPr>
        <w:t>合肥市无人机科技教育学会</w:t>
      </w:r>
    </w:p>
    <w:p w14:paraId="00F6F984">
      <w:pPr>
        <w:keepNext w:val="0"/>
        <w:keepLines w:val="0"/>
        <w:pageBreakBefore w:val="0"/>
        <w:widowControl/>
        <w:kinsoku/>
        <w:wordWrap/>
        <w:overflowPunct/>
        <w:topLinePunct w:val="0"/>
        <w:autoSpaceDE w:val="0"/>
        <w:autoSpaceDN w:val="0"/>
        <w:bidi w:val="0"/>
        <w:adjustRightInd w:val="0"/>
        <w:snapToGrid/>
        <w:spacing w:line="360" w:lineRule="auto"/>
        <w:ind w:left="0" w:right="0" w:firstLine="671"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7"/>
          <w:sz w:val="32"/>
          <w:szCs w:val="32"/>
        </w:rPr>
        <w:t>二、比赛器材</w:t>
      </w:r>
    </w:p>
    <w:p w14:paraId="3C71B52A">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04"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6"/>
          <w:sz w:val="32"/>
          <w:szCs w:val="32"/>
        </w:rPr>
        <w:t>第</w:t>
      </w:r>
      <w:r>
        <w:rPr>
          <w:rFonts w:hint="eastAsia" w:ascii="方正仿宋_GB2312" w:hAnsi="方正仿宋_GB2312" w:eastAsia="方正仿宋_GB2312" w:cs="方正仿宋_GB2312"/>
          <w:spacing w:val="16"/>
          <w:sz w:val="32"/>
          <w:szCs w:val="32"/>
          <w:lang w:val="en-US" w:eastAsia="zh-CN"/>
        </w:rPr>
        <w:t>十</w:t>
      </w:r>
      <w:r>
        <w:rPr>
          <w:rFonts w:hint="eastAsia" w:ascii="方正仿宋_GB2312" w:hAnsi="方正仿宋_GB2312" w:eastAsia="方正仿宋_GB2312" w:cs="方正仿宋_GB2312"/>
          <w:spacing w:val="16"/>
          <w:sz w:val="32"/>
          <w:szCs w:val="32"/>
        </w:rPr>
        <w:t>届全国青少年无人机大赛安徽省赛</w:t>
      </w:r>
      <w:r>
        <w:rPr>
          <w:rFonts w:hint="eastAsia" w:ascii="方正仿宋_GB2312" w:hAnsi="方正仿宋_GB2312" w:eastAsia="方正仿宋_GB2312" w:cs="方正仿宋_GB2312"/>
          <w:spacing w:val="13"/>
          <w:sz w:val="32"/>
          <w:szCs w:val="32"/>
        </w:rPr>
        <w:t>（以下简称：大赛）组委会不指定</w:t>
      </w:r>
      <w:r>
        <w:rPr>
          <w:rFonts w:hint="eastAsia" w:ascii="方正仿宋_GB2312" w:hAnsi="方正仿宋_GB2312" w:eastAsia="方正仿宋_GB2312" w:cs="方正仿宋_GB2312"/>
          <w:spacing w:val="12"/>
          <w:sz w:val="32"/>
          <w:szCs w:val="32"/>
        </w:rPr>
        <w:t>比赛器</w:t>
      </w:r>
      <w:r>
        <w:rPr>
          <w:rFonts w:hint="eastAsia" w:ascii="方正仿宋_GB2312" w:hAnsi="方正仿宋_GB2312" w:eastAsia="方正仿宋_GB2312" w:cs="方正仿宋_GB2312"/>
          <w:spacing w:val="17"/>
          <w:sz w:val="32"/>
          <w:szCs w:val="32"/>
        </w:rPr>
        <w:t>材，凡符合比赛项目规格要求的器材均有机会参加比赛。为确保比赛现场参赛选手的人身安全，组委会将组织专家团队对参赛飞行器进行评审，获得专家一致认可的器材方有资格</w:t>
      </w:r>
      <w:r>
        <w:rPr>
          <w:rFonts w:hint="eastAsia" w:ascii="方正仿宋_GB2312" w:hAnsi="方正仿宋_GB2312" w:eastAsia="方正仿宋_GB2312" w:cs="方正仿宋_GB2312"/>
          <w:spacing w:val="4"/>
          <w:sz w:val="32"/>
          <w:szCs w:val="32"/>
        </w:rPr>
        <w:t>参赛。</w:t>
      </w:r>
    </w:p>
    <w:p w14:paraId="1EF5E1DA">
      <w:pPr>
        <w:keepNext w:val="0"/>
        <w:keepLines w:val="0"/>
        <w:pageBreakBefore w:val="0"/>
        <w:widowControl/>
        <w:kinsoku/>
        <w:wordWrap/>
        <w:overflowPunct/>
        <w:topLinePunct w:val="0"/>
        <w:autoSpaceDE w:val="0"/>
        <w:autoSpaceDN w:val="0"/>
        <w:bidi w:val="0"/>
        <w:adjustRightInd w:val="0"/>
        <w:snapToGrid/>
        <w:spacing w:line="360" w:lineRule="auto"/>
        <w:ind w:left="0" w:right="0" w:firstLine="675"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三、大赛项目分类及组别</w:t>
      </w:r>
    </w:p>
    <w:p w14:paraId="2C65966B">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68" w:firstLineChars="200"/>
        <w:jc w:val="both"/>
        <w:textAlignment w:val="baseline"/>
        <w:rPr>
          <w:rFonts w:hint="eastAsia" w:ascii="方正仿宋_GB2312" w:hAnsi="方正仿宋_GB2312" w:eastAsia="方正仿宋_GB2312" w:cs="方正仿宋_GB2312"/>
          <w:spacing w:val="7"/>
          <w:sz w:val="32"/>
          <w:szCs w:val="32"/>
        </w:rPr>
      </w:pPr>
      <w:r>
        <w:rPr>
          <w:rFonts w:hint="eastAsia" w:ascii="方正仿宋_GB2312" w:hAnsi="方正仿宋_GB2312" w:eastAsia="方正仿宋_GB2312" w:cs="方正仿宋_GB2312"/>
          <w:spacing w:val="7"/>
          <w:sz w:val="32"/>
          <w:szCs w:val="32"/>
        </w:rPr>
        <w:t>（一）大赛类别：第十届大赛共有十个赛项，包括：飞行操控赛、第一视角飞行赛、空中对抗赛、蜂群舞蹈赛、编程挑战赛、目标侦察赛、应用场景飞行赛、模拟飞行赛、创意飞行赛、协同挑战赛。</w:t>
      </w:r>
    </w:p>
    <w:p w14:paraId="33D0FB6E">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00"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5"/>
          <w:sz w:val="32"/>
          <w:szCs w:val="32"/>
        </w:rPr>
        <w:t>大赛规程和规则的解释权归大赛组委会所有。</w:t>
      </w:r>
    </w:p>
    <w:p w14:paraId="0C079FEC">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6" w:firstLineChars="200"/>
        <w:jc w:val="both"/>
        <w:textAlignment w:val="baseline"/>
        <w:rPr>
          <w:rFonts w:hint="eastAsia" w:ascii="方正仿宋_GB2312" w:hAnsi="方正仿宋_GB2312" w:eastAsia="方正仿宋_GB2312" w:cs="方正仿宋_GB2312"/>
          <w:spacing w:val="14"/>
          <w:sz w:val="32"/>
          <w:szCs w:val="32"/>
        </w:rPr>
        <w:sectPr>
          <w:headerReference r:id="rId5" w:type="default"/>
          <w:footerReference r:id="rId6" w:type="default"/>
          <w:pgSz w:w="11906" w:h="16840"/>
          <w:pgMar w:top="1440" w:right="1080" w:bottom="1440" w:left="1080" w:header="850" w:footer="992" w:gutter="0"/>
          <w:pgNumType w:fmt="decimal"/>
          <w:cols w:space="720" w:num="1"/>
        </w:sectPr>
      </w:pPr>
    </w:p>
    <w:p w14:paraId="12E80FFB">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4"/>
          <w:sz w:val="32"/>
          <w:szCs w:val="32"/>
        </w:rPr>
        <w:t>（二）组别：参赛选手需为小学、初中、普通高中、中职在校学生，只可报名参加一项比赛。</w:t>
      </w:r>
    </w:p>
    <w:p w14:paraId="0AEC1905">
      <w:pPr>
        <w:keepNext w:val="0"/>
        <w:keepLines w:val="0"/>
        <w:pageBreakBefore w:val="0"/>
        <w:widowControl/>
        <w:kinsoku/>
        <w:wordWrap/>
        <w:overflowPunct/>
        <w:topLinePunct w:val="0"/>
        <w:autoSpaceDE w:val="0"/>
        <w:autoSpaceDN w:val="0"/>
        <w:bidi w:val="0"/>
        <w:adjustRightInd w:val="0"/>
        <w:snapToGrid/>
        <w:spacing w:line="360" w:lineRule="auto"/>
        <w:ind w:left="0" w:right="0" w:firstLine="667"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6"/>
          <w:sz w:val="32"/>
          <w:szCs w:val="32"/>
        </w:rPr>
        <w:t>四、竞赛时间和地点</w:t>
      </w:r>
    </w:p>
    <w:p w14:paraId="76A001EF">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4"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1"/>
          <w:sz w:val="32"/>
          <w:szCs w:val="32"/>
        </w:rPr>
        <w:t>时间：</w:t>
      </w:r>
      <w:r>
        <w:rPr>
          <w:rFonts w:hint="eastAsia" w:ascii="方正仿宋_GB2312" w:hAnsi="方正仿宋_GB2312" w:eastAsia="方正仿宋_GB2312" w:cs="方正仿宋_GB2312"/>
          <w:color w:val="auto"/>
          <w:spacing w:val="11"/>
          <w:sz w:val="32"/>
          <w:szCs w:val="32"/>
        </w:rPr>
        <w:t>拟于202</w:t>
      </w:r>
      <w:r>
        <w:rPr>
          <w:rFonts w:hint="eastAsia" w:ascii="方正仿宋_GB2312" w:hAnsi="方正仿宋_GB2312" w:eastAsia="方正仿宋_GB2312" w:cs="方正仿宋_GB2312"/>
          <w:color w:val="auto"/>
          <w:spacing w:val="11"/>
          <w:sz w:val="32"/>
          <w:szCs w:val="32"/>
          <w:lang w:val="en-US" w:eastAsia="zh-CN"/>
        </w:rPr>
        <w:t>6</w:t>
      </w:r>
      <w:r>
        <w:rPr>
          <w:rFonts w:hint="eastAsia" w:ascii="方正仿宋_GB2312" w:hAnsi="方正仿宋_GB2312" w:eastAsia="方正仿宋_GB2312" w:cs="方正仿宋_GB2312"/>
          <w:color w:val="auto"/>
          <w:spacing w:val="11"/>
          <w:sz w:val="32"/>
          <w:szCs w:val="32"/>
        </w:rPr>
        <w:t>年</w:t>
      </w:r>
      <w:r>
        <w:rPr>
          <w:rFonts w:hint="eastAsia" w:ascii="方正仿宋_GB2312" w:hAnsi="方正仿宋_GB2312" w:eastAsia="方正仿宋_GB2312" w:cs="方正仿宋_GB2312"/>
          <w:color w:val="auto"/>
          <w:spacing w:val="11"/>
          <w:sz w:val="32"/>
          <w:szCs w:val="32"/>
          <w:lang w:val="en-US" w:eastAsia="zh-CN"/>
        </w:rPr>
        <w:t>5-</w:t>
      </w:r>
      <w:r>
        <w:rPr>
          <w:rFonts w:hint="eastAsia" w:ascii="方正仿宋_GB2312" w:hAnsi="方正仿宋_GB2312" w:eastAsia="方正仿宋_GB2312" w:cs="方正仿宋_GB2312"/>
          <w:color w:val="auto"/>
          <w:spacing w:val="11"/>
          <w:sz w:val="32"/>
          <w:szCs w:val="32"/>
        </w:rPr>
        <w:t>6月举行。</w:t>
      </w:r>
    </w:p>
    <w:p w14:paraId="188FEF6C">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4"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1"/>
          <w:sz w:val="32"/>
          <w:szCs w:val="32"/>
        </w:rPr>
        <w:t>地点：</w:t>
      </w:r>
      <w:r>
        <w:rPr>
          <w:rFonts w:hint="eastAsia" w:ascii="方正仿宋_GB2312" w:hAnsi="方正仿宋_GB2312" w:eastAsia="方正仿宋_GB2312" w:cs="方正仿宋_GB2312"/>
          <w:spacing w:val="11"/>
          <w:sz w:val="32"/>
          <w:szCs w:val="32"/>
          <w:lang w:val="en-US" w:eastAsia="zh-CN"/>
        </w:rPr>
        <w:t>待定</w:t>
      </w:r>
      <w:r>
        <w:rPr>
          <w:rFonts w:hint="eastAsia" w:ascii="方正仿宋_GB2312" w:hAnsi="方正仿宋_GB2312" w:eastAsia="方正仿宋_GB2312" w:cs="方正仿宋_GB2312"/>
          <w:spacing w:val="11"/>
          <w:sz w:val="32"/>
          <w:szCs w:val="32"/>
        </w:rPr>
        <w:t>。</w:t>
      </w:r>
    </w:p>
    <w:p w14:paraId="36D37606">
      <w:pPr>
        <w:keepNext w:val="0"/>
        <w:keepLines w:val="0"/>
        <w:pageBreakBefore w:val="0"/>
        <w:widowControl/>
        <w:kinsoku/>
        <w:wordWrap/>
        <w:overflowPunct/>
        <w:topLinePunct w:val="0"/>
        <w:autoSpaceDE w:val="0"/>
        <w:autoSpaceDN w:val="0"/>
        <w:bidi w:val="0"/>
        <w:adjustRightInd w:val="0"/>
        <w:snapToGrid/>
        <w:spacing w:line="360" w:lineRule="auto"/>
        <w:ind w:left="0" w:right="0" w:firstLine="671"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7"/>
          <w:sz w:val="32"/>
          <w:szCs w:val="32"/>
        </w:rPr>
        <w:t>五、参赛及报名</w:t>
      </w:r>
    </w:p>
    <w:p w14:paraId="68AC49D6">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68" w:firstLineChars="200"/>
        <w:jc w:val="both"/>
        <w:textAlignment w:val="baseline"/>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pacing w:val="7"/>
          <w:sz w:val="32"/>
          <w:szCs w:val="32"/>
        </w:rPr>
        <w:t>（一）比赛报名</w:t>
      </w:r>
      <w:r>
        <w:rPr>
          <w:rFonts w:hint="eastAsia" w:ascii="方正仿宋_GB2312" w:hAnsi="方正仿宋_GB2312" w:eastAsia="方正仿宋_GB2312" w:cs="方正仿宋_GB2312"/>
          <w:spacing w:val="7"/>
          <w:sz w:val="32"/>
          <w:szCs w:val="32"/>
          <w:lang w:val="en-US" w:eastAsia="zh-CN"/>
        </w:rPr>
        <w:t>截止时间：待定。</w:t>
      </w:r>
    </w:p>
    <w:p w14:paraId="3997AFC1">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72" w:firstLineChars="200"/>
        <w:jc w:val="both"/>
        <w:textAlignment w:val="baseline"/>
        <w:rPr>
          <w:rFonts w:hint="eastAsia" w:ascii="方正仿宋_GB2312" w:hAnsi="方正仿宋_GB2312" w:eastAsia="方正仿宋_GB2312" w:cs="方正仿宋_GB2312"/>
          <w:color w:val="auto"/>
          <w:spacing w:val="17"/>
          <w:sz w:val="32"/>
          <w:szCs w:val="32"/>
        </w:rPr>
      </w:pPr>
      <w:r>
        <w:rPr>
          <w:rFonts w:hint="eastAsia" w:ascii="方正仿宋_GB2312" w:hAnsi="方正仿宋_GB2312" w:eastAsia="方正仿宋_GB2312" w:cs="方正仿宋_GB2312"/>
          <w:spacing w:val="8"/>
          <w:sz w:val="32"/>
          <w:szCs w:val="32"/>
        </w:rPr>
        <w:t>（二）202</w:t>
      </w:r>
      <w:r>
        <w:rPr>
          <w:rFonts w:hint="eastAsia" w:ascii="方正仿宋_GB2312" w:hAnsi="方正仿宋_GB2312" w:eastAsia="方正仿宋_GB2312" w:cs="方正仿宋_GB2312"/>
          <w:spacing w:val="8"/>
          <w:sz w:val="32"/>
          <w:szCs w:val="32"/>
          <w:lang w:val="en-US" w:eastAsia="zh-CN"/>
        </w:rPr>
        <w:t>6</w:t>
      </w:r>
      <w:r>
        <w:rPr>
          <w:rFonts w:hint="eastAsia" w:ascii="方正仿宋_GB2312" w:hAnsi="方正仿宋_GB2312" w:eastAsia="方正仿宋_GB2312" w:cs="方正仿宋_GB2312"/>
          <w:spacing w:val="8"/>
          <w:sz w:val="32"/>
          <w:szCs w:val="32"/>
        </w:rPr>
        <w:t>年举办过无人机市级选拔赛的地区及赛项，</w:t>
      </w:r>
      <w:r>
        <w:rPr>
          <w:rFonts w:hint="eastAsia" w:ascii="方正仿宋_GB2312" w:hAnsi="方正仿宋_GB2312" w:eastAsia="方正仿宋_GB2312" w:cs="方正仿宋_GB2312"/>
          <w:spacing w:val="17"/>
          <w:sz w:val="32"/>
          <w:szCs w:val="32"/>
        </w:rPr>
        <w:t>需要获得一、二等奖才可报名参加</w:t>
      </w:r>
      <w:r>
        <w:rPr>
          <w:rFonts w:hint="eastAsia" w:ascii="方正仿宋_GB2312" w:hAnsi="方正仿宋_GB2312" w:eastAsia="方正仿宋_GB2312" w:cs="方正仿宋_GB2312"/>
          <w:spacing w:val="17"/>
          <w:sz w:val="32"/>
          <w:szCs w:val="32"/>
          <w:lang w:val="en-US" w:eastAsia="zh-CN"/>
        </w:rPr>
        <w:t>大赛</w:t>
      </w:r>
      <w:r>
        <w:rPr>
          <w:rFonts w:hint="eastAsia" w:ascii="方正仿宋_GB2312" w:hAnsi="方正仿宋_GB2312" w:eastAsia="方正仿宋_GB2312" w:cs="方正仿宋_GB2312"/>
          <w:spacing w:val="17"/>
          <w:sz w:val="32"/>
          <w:szCs w:val="32"/>
        </w:rPr>
        <w:t>。</w:t>
      </w:r>
      <w:r>
        <w:rPr>
          <w:rFonts w:hint="eastAsia" w:ascii="方正仿宋_GB2312" w:hAnsi="方正仿宋_GB2312" w:eastAsia="方正仿宋_GB2312" w:cs="方正仿宋_GB2312"/>
          <w:color w:val="auto"/>
          <w:spacing w:val="17"/>
          <w:sz w:val="32"/>
          <w:szCs w:val="32"/>
        </w:rPr>
        <w:t>市级选拔赛无该赛项的情况，参赛队伍可通过当地地市赛组委会报名，地市赛组委会统一向大赛组委会报名，大赛组委会根据推荐情况确定参赛名额。无市级选拔赛的地区参赛队伍可通过相关单位向大赛组委会报名，大赛组委会将根据推荐情况确定参赛名额。若开设赛项某一组别报名队伍不足10支队伍组委会有权取消该赛项的开设。</w:t>
      </w:r>
    </w:p>
    <w:p w14:paraId="4469813F">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68" w:firstLineChars="200"/>
        <w:jc w:val="both"/>
        <w:textAlignment w:val="baseline"/>
        <w:rPr>
          <w:rFonts w:hint="eastAsia" w:ascii="方正仿宋_GB2312" w:hAnsi="方正仿宋_GB2312" w:eastAsia="方正仿宋_GB2312" w:cs="方正仿宋_GB2312"/>
          <w:spacing w:val="7"/>
          <w:sz w:val="32"/>
          <w:szCs w:val="32"/>
        </w:rPr>
      </w:pPr>
      <w:r>
        <w:rPr>
          <w:rFonts w:hint="eastAsia" w:ascii="方正仿宋_GB2312" w:hAnsi="方正仿宋_GB2312" w:eastAsia="方正仿宋_GB2312" w:cs="方正仿宋_GB2312"/>
          <w:spacing w:val="7"/>
          <w:sz w:val="32"/>
          <w:szCs w:val="32"/>
        </w:rPr>
        <w:t>创意飞行赛之创意场景编程任务必须经</w:t>
      </w:r>
      <w:r>
        <w:rPr>
          <w:rFonts w:hint="eastAsia" w:ascii="方正仿宋_GB2312" w:hAnsi="方正仿宋_GB2312" w:eastAsia="方正仿宋_GB2312" w:cs="方正仿宋_GB2312"/>
          <w:spacing w:val="7"/>
          <w:sz w:val="32"/>
          <w:szCs w:val="32"/>
          <w:lang w:val="en-US" w:eastAsia="zh-CN"/>
        </w:rPr>
        <w:t>过</w:t>
      </w:r>
      <w:r>
        <w:rPr>
          <w:rFonts w:hint="eastAsia" w:ascii="方正仿宋_GB2312" w:hAnsi="方正仿宋_GB2312" w:eastAsia="方正仿宋_GB2312" w:cs="方正仿宋_GB2312"/>
          <w:spacing w:val="7"/>
          <w:sz w:val="32"/>
          <w:szCs w:val="32"/>
        </w:rPr>
        <w:t>选拔赛事（第一阶段初赛），才可进入省级赛（第二阶段复赛）：地市赛事开展该赛项的按照地市要求参赛；无地市赛或地市未开展该赛项的地区需参加安徽省航空学会设置的第一阶段初赛，根据选手成绩选拔优秀选手参加省赛，具体要求查看附件。</w:t>
      </w:r>
    </w:p>
    <w:p w14:paraId="5C475421">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12" w:firstLineChars="200"/>
        <w:jc w:val="both"/>
        <w:textAlignment w:val="baseline"/>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spacing w:val="18"/>
          <w:sz w:val="32"/>
          <w:szCs w:val="32"/>
        </w:rPr>
        <w:t>（三）本届大赛开启线上报名管理系统，需由参赛队领</w:t>
      </w:r>
      <w:r>
        <w:rPr>
          <w:rFonts w:hint="eastAsia" w:ascii="方正仿宋_GB2312" w:hAnsi="方正仿宋_GB2312" w:eastAsia="方正仿宋_GB2312" w:cs="方正仿宋_GB2312"/>
          <w:spacing w:val="24"/>
          <w:sz w:val="32"/>
          <w:szCs w:val="32"/>
        </w:rPr>
        <w:t>队负责完成报名；大赛只接受中小学校（含中职）、科技馆、青少年宫及青少年活动中心等单位的团队报名。</w:t>
      </w:r>
      <w:r>
        <w:rPr>
          <w:rFonts w:hint="eastAsia" w:ascii="方正仿宋_GB2312" w:hAnsi="方正仿宋_GB2312" w:eastAsia="方正仿宋_GB2312" w:cs="方正仿宋_GB2312"/>
          <w:color w:val="auto"/>
          <w:spacing w:val="30"/>
          <w:sz w:val="32"/>
          <w:szCs w:val="32"/>
        </w:rPr>
        <w:t>地市级选拔赛</w:t>
      </w:r>
      <w:r>
        <w:rPr>
          <w:rFonts w:hint="eastAsia" w:ascii="方正仿宋_GB2312" w:hAnsi="方正仿宋_GB2312" w:eastAsia="方正仿宋_GB2312" w:cs="方正仿宋_GB2312"/>
          <w:color w:val="auto"/>
          <w:spacing w:val="29"/>
          <w:sz w:val="32"/>
          <w:szCs w:val="32"/>
        </w:rPr>
        <w:t>原则上于省赛报</w:t>
      </w:r>
      <w:r>
        <w:rPr>
          <w:rFonts w:hint="eastAsia" w:ascii="方正仿宋_GB2312" w:hAnsi="方正仿宋_GB2312" w:eastAsia="方正仿宋_GB2312" w:cs="方正仿宋_GB2312"/>
          <w:color w:val="auto"/>
          <w:spacing w:val="16"/>
          <w:sz w:val="32"/>
          <w:szCs w:val="32"/>
        </w:rPr>
        <w:t>名截止前两周截止，并向省赛组委会推荐报名。</w:t>
      </w:r>
    </w:p>
    <w:p w14:paraId="56B19B86">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8"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2"/>
          <w:sz w:val="32"/>
          <w:szCs w:val="32"/>
        </w:rPr>
        <w:t>（四）参赛队须在报名截止期限内完成线上</w:t>
      </w:r>
      <w:bookmarkStart w:id="0" w:name="_GoBack"/>
      <w:bookmarkEnd w:id="0"/>
      <w:r>
        <w:rPr>
          <w:rFonts w:hint="eastAsia" w:ascii="方正仿宋_GB2312" w:hAnsi="方正仿宋_GB2312" w:eastAsia="方正仿宋_GB2312" w:cs="方正仿宋_GB2312"/>
          <w:spacing w:val="12"/>
          <w:sz w:val="32"/>
          <w:szCs w:val="32"/>
        </w:rPr>
        <w:t>报名流程。</w:t>
      </w:r>
    </w:p>
    <w:p w14:paraId="06CCB18A">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4"/>
          <w:sz w:val="32"/>
          <w:szCs w:val="32"/>
        </w:rPr>
        <w:t>（五）所有创意类作品须为选手独立自主原创，报名参</w:t>
      </w:r>
      <w:r>
        <w:rPr>
          <w:rFonts w:hint="eastAsia" w:ascii="方正仿宋_GB2312" w:hAnsi="方正仿宋_GB2312" w:eastAsia="方正仿宋_GB2312" w:cs="方正仿宋_GB2312"/>
          <w:spacing w:val="17"/>
          <w:sz w:val="32"/>
          <w:szCs w:val="32"/>
        </w:rPr>
        <w:t>赛即视为参赛选手同意大赛组委会拥有对其创意作品的使用</w:t>
      </w:r>
      <w:r>
        <w:rPr>
          <w:rFonts w:hint="eastAsia" w:ascii="方正仿宋_GB2312" w:hAnsi="方正仿宋_GB2312" w:eastAsia="方正仿宋_GB2312" w:cs="方正仿宋_GB2312"/>
          <w:spacing w:val="15"/>
          <w:sz w:val="32"/>
          <w:szCs w:val="32"/>
        </w:rPr>
        <w:t>权，同意大赛组委会以任何形式对创意策划案进行展</w:t>
      </w:r>
      <w:r>
        <w:rPr>
          <w:rFonts w:hint="eastAsia" w:ascii="方正仿宋_GB2312" w:hAnsi="方正仿宋_GB2312" w:eastAsia="方正仿宋_GB2312" w:cs="方正仿宋_GB2312"/>
          <w:spacing w:val="14"/>
          <w:sz w:val="32"/>
          <w:szCs w:val="32"/>
        </w:rPr>
        <w:t>示和传</w:t>
      </w:r>
      <w:r>
        <w:rPr>
          <w:rFonts w:hint="eastAsia" w:ascii="方正仿宋_GB2312" w:hAnsi="方正仿宋_GB2312" w:eastAsia="方正仿宋_GB2312" w:cs="方正仿宋_GB2312"/>
          <w:spacing w:val="1"/>
          <w:sz w:val="32"/>
          <w:szCs w:val="32"/>
        </w:rPr>
        <w:t>播。</w:t>
      </w:r>
    </w:p>
    <w:p w14:paraId="5A15EFB8">
      <w:pPr>
        <w:keepNext w:val="0"/>
        <w:keepLines w:val="0"/>
        <w:pageBreakBefore w:val="0"/>
        <w:widowControl/>
        <w:kinsoku/>
        <w:wordWrap/>
        <w:overflowPunct/>
        <w:topLinePunct w:val="0"/>
        <w:autoSpaceDE w:val="0"/>
        <w:autoSpaceDN w:val="0"/>
        <w:bidi w:val="0"/>
        <w:adjustRightInd w:val="0"/>
        <w:snapToGrid/>
        <w:spacing w:line="360" w:lineRule="auto"/>
        <w:ind w:left="0" w:right="0" w:firstLine="667"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6"/>
          <w:sz w:val="32"/>
          <w:szCs w:val="32"/>
        </w:rPr>
        <w:t>六、参赛须知</w:t>
      </w:r>
    </w:p>
    <w:p w14:paraId="07C9CF91">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default" w:ascii="方正仿宋_GB2312" w:hAnsi="方正仿宋_GB2312" w:eastAsia="方正仿宋_GB2312" w:cs="方正仿宋_GB2312"/>
          <w:sz w:val="32"/>
          <w:szCs w:val="32"/>
          <w:lang w:val="en-US"/>
        </w:rPr>
      </w:pPr>
      <w:r>
        <w:rPr>
          <w:rFonts w:hint="eastAsia" w:ascii="方正仿宋_GB2312" w:hAnsi="方正仿宋_GB2312" w:eastAsia="方正仿宋_GB2312" w:cs="方正仿宋_GB2312"/>
          <w:spacing w:val="10"/>
          <w:sz w:val="32"/>
          <w:szCs w:val="32"/>
        </w:rPr>
        <w:t>（一）大赛为公益性赛事，不向学生及老师收</w:t>
      </w:r>
      <w:r>
        <w:rPr>
          <w:rFonts w:hint="eastAsia" w:ascii="方正仿宋_GB2312" w:hAnsi="方正仿宋_GB2312" w:eastAsia="方正仿宋_GB2312" w:cs="方正仿宋_GB2312"/>
          <w:spacing w:val="9"/>
          <w:sz w:val="32"/>
          <w:szCs w:val="32"/>
        </w:rPr>
        <w:t>取任何参</w:t>
      </w:r>
      <w:r>
        <w:rPr>
          <w:rFonts w:hint="eastAsia" w:ascii="方正仿宋_GB2312" w:hAnsi="方正仿宋_GB2312" w:eastAsia="方正仿宋_GB2312" w:cs="方正仿宋_GB2312"/>
          <w:spacing w:val="16"/>
          <w:sz w:val="32"/>
          <w:szCs w:val="32"/>
        </w:rPr>
        <w:t>赛费用</w:t>
      </w:r>
      <w:r>
        <w:rPr>
          <w:rFonts w:hint="eastAsia" w:ascii="方正仿宋_GB2312" w:hAnsi="方正仿宋_GB2312" w:eastAsia="方正仿宋_GB2312" w:cs="方正仿宋_GB2312"/>
          <w:spacing w:val="16"/>
          <w:sz w:val="32"/>
          <w:szCs w:val="32"/>
          <w:lang w:eastAsia="zh-CN"/>
        </w:rPr>
        <w:t>，</w:t>
      </w:r>
      <w:r>
        <w:rPr>
          <w:rFonts w:hint="eastAsia" w:ascii="方正仿宋_GB2312" w:hAnsi="方正仿宋_GB2312" w:eastAsia="方正仿宋_GB2312" w:cs="方正仿宋_GB2312"/>
          <w:spacing w:val="16"/>
          <w:sz w:val="32"/>
          <w:szCs w:val="32"/>
        </w:rPr>
        <w:t>参赛师生差旅、交通、食宿等费用自理</w:t>
      </w:r>
      <w:r>
        <w:rPr>
          <w:rFonts w:hint="eastAsia" w:ascii="方正仿宋_GB2312" w:hAnsi="方正仿宋_GB2312" w:eastAsia="方正仿宋_GB2312" w:cs="方正仿宋_GB2312"/>
          <w:spacing w:val="16"/>
          <w:sz w:val="32"/>
          <w:szCs w:val="32"/>
          <w:lang w:val="en-US" w:eastAsia="zh-CN"/>
        </w:rPr>
        <w:t>或单位报销。</w:t>
      </w:r>
    </w:p>
    <w:p w14:paraId="663A6F35">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68"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7"/>
          <w:sz w:val="32"/>
          <w:szCs w:val="32"/>
        </w:rPr>
        <w:t>（二）大赛相关信息将在安徽省航空学会官方网站</w:t>
      </w:r>
      <w:r>
        <w:rPr>
          <w:rFonts w:hint="eastAsia" w:ascii="方正仿宋_GB2312" w:hAnsi="方正仿宋_GB2312" w:eastAsia="方正仿宋_GB2312" w:cs="方正仿宋_GB2312"/>
          <w:spacing w:val="7"/>
          <w:sz w:val="32"/>
          <w:szCs w:val="32"/>
          <w:lang w:val="en-US" w:eastAsia="zh-CN"/>
        </w:rPr>
        <w:t>或合肥市无人机科技教育学会微信公众号</w:t>
      </w:r>
      <w:r>
        <w:rPr>
          <w:rFonts w:hint="eastAsia" w:ascii="方正仿宋_GB2312" w:hAnsi="方正仿宋_GB2312" w:eastAsia="方正仿宋_GB2312" w:cs="方正仿宋_GB2312"/>
          <w:spacing w:val="7"/>
          <w:sz w:val="32"/>
          <w:szCs w:val="32"/>
        </w:rPr>
        <w:t>公布，</w:t>
      </w:r>
      <w:r>
        <w:rPr>
          <w:rFonts w:hint="eastAsia" w:ascii="方正仿宋_GB2312" w:hAnsi="方正仿宋_GB2312" w:eastAsia="方正仿宋_GB2312" w:cs="方正仿宋_GB2312"/>
          <w:spacing w:val="13"/>
          <w:sz w:val="32"/>
          <w:szCs w:val="32"/>
        </w:rPr>
        <w:t>未尽事宜将另行通知。</w:t>
      </w:r>
    </w:p>
    <w:p w14:paraId="3C6B78B6">
      <w:pPr>
        <w:keepNext w:val="0"/>
        <w:keepLines w:val="0"/>
        <w:pageBreakBefore w:val="0"/>
        <w:widowControl/>
        <w:kinsoku/>
        <w:wordWrap/>
        <w:overflowPunct/>
        <w:topLinePunct w:val="0"/>
        <w:autoSpaceDE w:val="0"/>
        <w:autoSpaceDN w:val="0"/>
        <w:bidi w:val="0"/>
        <w:adjustRightInd w:val="0"/>
        <w:snapToGrid/>
        <w:spacing w:line="360" w:lineRule="auto"/>
        <w:ind w:left="0" w:right="0" w:firstLine="667"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6"/>
          <w:sz w:val="32"/>
          <w:szCs w:val="32"/>
        </w:rPr>
        <w:t>七、奖励</w:t>
      </w:r>
    </w:p>
    <w:p w14:paraId="36EC5B6A">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2" w:firstLineChars="200"/>
        <w:jc w:val="both"/>
        <w:textAlignment w:val="baseline"/>
        <w:rPr>
          <w:rFonts w:hint="eastAsia" w:ascii="方正仿宋_GB2312" w:hAnsi="方正仿宋_GB2312" w:eastAsia="方正仿宋_GB2312" w:cs="方正仿宋_GB2312"/>
          <w:spacing w:val="13"/>
          <w:sz w:val="32"/>
          <w:szCs w:val="32"/>
        </w:rPr>
      </w:pPr>
      <w:r>
        <w:rPr>
          <w:rFonts w:hint="eastAsia" w:ascii="方正仿宋_GB2312" w:hAnsi="方正仿宋_GB2312" w:eastAsia="方正仿宋_GB2312" w:cs="方正仿宋_GB2312"/>
          <w:spacing w:val="13"/>
          <w:sz w:val="32"/>
          <w:szCs w:val="32"/>
        </w:rPr>
        <w:t>（一）参赛选手奖：每个比赛项目和组别分别设置一、二、三等奖，分别为</w:t>
      </w:r>
      <w:r>
        <w:rPr>
          <w:rFonts w:hint="eastAsia" w:ascii="方正仿宋_GB2312" w:hAnsi="方正仿宋_GB2312" w:eastAsia="方正仿宋_GB2312" w:cs="方正仿宋_GB2312"/>
          <w:spacing w:val="13"/>
          <w:sz w:val="32"/>
          <w:szCs w:val="32"/>
          <w:lang w:val="en-US" w:eastAsia="zh-CN"/>
        </w:rPr>
        <w:t>15</w:t>
      </w:r>
      <w:r>
        <w:rPr>
          <w:rFonts w:hint="eastAsia" w:ascii="方正仿宋_GB2312" w:hAnsi="方正仿宋_GB2312" w:eastAsia="方正仿宋_GB2312" w:cs="方正仿宋_GB2312"/>
          <w:spacing w:val="13"/>
          <w:sz w:val="32"/>
          <w:szCs w:val="32"/>
        </w:rPr>
        <w:t>%、</w:t>
      </w:r>
      <w:r>
        <w:rPr>
          <w:rFonts w:hint="eastAsia" w:ascii="方正仿宋_GB2312" w:hAnsi="方正仿宋_GB2312" w:eastAsia="方正仿宋_GB2312" w:cs="方正仿宋_GB2312"/>
          <w:spacing w:val="13"/>
          <w:sz w:val="32"/>
          <w:szCs w:val="32"/>
          <w:lang w:val="en-US" w:eastAsia="zh-CN"/>
        </w:rPr>
        <w:t>2</w:t>
      </w:r>
      <w:r>
        <w:rPr>
          <w:rFonts w:hint="eastAsia" w:ascii="方正仿宋_GB2312" w:hAnsi="方正仿宋_GB2312" w:eastAsia="方正仿宋_GB2312" w:cs="方正仿宋_GB2312"/>
          <w:spacing w:val="13"/>
          <w:sz w:val="32"/>
          <w:szCs w:val="32"/>
        </w:rPr>
        <w:t>5%、</w:t>
      </w:r>
      <w:r>
        <w:rPr>
          <w:rFonts w:hint="eastAsia" w:ascii="方正仿宋_GB2312" w:hAnsi="方正仿宋_GB2312" w:eastAsia="方正仿宋_GB2312" w:cs="方正仿宋_GB2312"/>
          <w:spacing w:val="13"/>
          <w:sz w:val="32"/>
          <w:szCs w:val="32"/>
          <w:lang w:val="en-US" w:eastAsia="zh-CN"/>
        </w:rPr>
        <w:t>50</w:t>
      </w:r>
      <w:r>
        <w:rPr>
          <w:rFonts w:hint="eastAsia" w:ascii="方正仿宋_GB2312" w:hAnsi="方正仿宋_GB2312" w:eastAsia="方正仿宋_GB2312" w:cs="方正仿宋_GB2312"/>
          <w:spacing w:val="13"/>
          <w:sz w:val="32"/>
          <w:szCs w:val="32"/>
        </w:rPr>
        <w:t>%</w:t>
      </w: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3"/>
          <w:sz w:val="32"/>
          <w:szCs w:val="32"/>
        </w:rPr>
        <w:t>大赛将颁发证书，旨在鼓励青少年参加航空科普活动的积极性。</w:t>
      </w:r>
    </w:p>
    <w:p w14:paraId="1A26935D">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2" w:firstLineChars="200"/>
        <w:jc w:val="both"/>
        <w:textAlignment w:val="baseline"/>
        <w:rPr>
          <w:rFonts w:hint="eastAsia" w:ascii="方正仿宋_GB2312" w:hAnsi="方正仿宋_GB2312" w:eastAsia="方正仿宋_GB2312" w:cs="方正仿宋_GB2312"/>
          <w:spacing w:val="13"/>
          <w:sz w:val="32"/>
          <w:szCs w:val="32"/>
        </w:rPr>
      </w:pP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3"/>
          <w:sz w:val="32"/>
          <w:szCs w:val="32"/>
          <w:lang w:val="en-US" w:eastAsia="zh-CN"/>
        </w:rPr>
        <w:t>二）</w:t>
      </w:r>
      <w:r>
        <w:rPr>
          <w:rFonts w:hint="eastAsia" w:ascii="方正仿宋_GB2312" w:hAnsi="方正仿宋_GB2312" w:eastAsia="方正仿宋_GB2312" w:cs="方正仿宋_GB2312"/>
          <w:spacing w:val="13"/>
          <w:sz w:val="32"/>
          <w:szCs w:val="32"/>
        </w:rPr>
        <w:t>教师辅导奖：获得三等奖及以上选手的辅导老师</w:t>
      </w: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3"/>
          <w:sz w:val="32"/>
          <w:szCs w:val="32"/>
        </w:rPr>
        <w:t>有资格被评为“优秀辅导员”。</w:t>
      </w:r>
    </w:p>
    <w:p w14:paraId="78747546">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2" w:firstLineChars="200"/>
        <w:jc w:val="both"/>
        <w:textAlignment w:val="baseline"/>
        <w:rPr>
          <w:rFonts w:hint="eastAsia" w:ascii="方正仿宋_GB2312" w:hAnsi="方正仿宋_GB2312" w:eastAsia="方正仿宋_GB2312" w:cs="方正仿宋_GB2312"/>
          <w:b/>
          <w:bCs/>
          <w:spacing w:val="8"/>
          <w:sz w:val="32"/>
          <w:szCs w:val="32"/>
        </w:rPr>
      </w:pP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3"/>
          <w:sz w:val="32"/>
          <w:szCs w:val="32"/>
          <w:lang w:val="en-US" w:eastAsia="zh-CN"/>
        </w:rPr>
        <w:t>三）</w:t>
      </w:r>
      <w:r>
        <w:rPr>
          <w:rFonts w:hint="eastAsia" w:ascii="方正仿宋_GB2312" w:hAnsi="方正仿宋_GB2312" w:eastAsia="方正仿宋_GB2312" w:cs="方正仿宋_GB2312"/>
          <w:spacing w:val="13"/>
          <w:sz w:val="32"/>
          <w:szCs w:val="32"/>
        </w:rPr>
        <w:t>优秀组织奖：组织工作成效显著、组织参赛项目多且水平突出、现场组织管理规范</w:t>
      </w:r>
      <w:r>
        <w:rPr>
          <w:rFonts w:hint="eastAsia" w:ascii="方正仿宋_GB2312" w:hAnsi="方正仿宋_GB2312" w:eastAsia="方正仿宋_GB2312" w:cs="方正仿宋_GB2312"/>
          <w:spacing w:val="13"/>
          <w:sz w:val="32"/>
          <w:szCs w:val="32"/>
          <w:lang w:val="en-US" w:eastAsia="zh-CN"/>
        </w:rPr>
        <w:t>等</w:t>
      </w:r>
      <w:r>
        <w:rPr>
          <w:rFonts w:hint="eastAsia" w:ascii="方正仿宋_GB2312" w:hAnsi="方正仿宋_GB2312" w:eastAsia="方正仿宋_GB2312" w:cs="方正仿宋_GB2312"/>
          <w:spacing w:val="13"/>
          <w:sz w:val="32"/>
          <w:szCs w:val="32"/>
        </w:rPr>
        <w:t>的参赛单位，将被授予优秀组织奖</w:t>
      </w: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4"/>
          <w:sz w:val="32"/>
          <w:szCs w:val="32"/>
        </w:rPr>
        <w:t>颁发牌匾和证书。</w:t>
      </w:r>
    </w:p>
    <w:p w14:paraId="08E7EAE5">
      <w:pPr>
        <w:keepNext w:val="0"/>
        <w:keepLines w:val="0"/>
        <w:pageBreakBefore w:val="0"/>
        <w:widowControl/>
        <w:kinsoku/>
        <w:wordWrap/>
        <w:overflowPunct/>
        <w:topLinePunct w:val="0"/>
        <w:autoSpaceDE w:val="0"/>
        <w:autoSpaceDN w:val="0"/>
        <w:bidi w:val="0"/>
        <w:adjustRightInd w:val="0"/>
        <w:snapToGrid/>
        <w:spacing w:line="360" w:lineRule="auto"/>
        <w:ind w:left="0" w:right="0" w:firstLine="675"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八、联系方式</w:t>
      </w:r>
    </w:p>
    <w:p w14:paraId="70F3CEAD">
      <w:pPr>
        <w:pStyle w:val="2"/>
        <w:keepNext w:val="0"/>
        <w:keepLines w:val="0"/>
        <w:pageBreakBefore w:val="0"/>
        <w:widowControl/>
        <w:tabs>
          <w:tab w:val="left" w:pos="3150"/>
        </w:tabs>
        <w:kinsoku/>
        <w:wordWrap/>
        <w:overflowPunct/>
        <w:topLinePunct w:val="0"/>
        <w:autoSpaceDE w:val="0"/>
        <w:autoSpaceDN w:val="0"/>
        <w:bidi w:val="0"/>
        <w:adjustRightInd w:val="0"/>
        <w:snapToGrid/>
        <w:spacing w:line="360" w:lineRule="auto"/>
        <w:ind w:left="0" w:right="0" w:firstLine="652" w:firstLineChars="200"/>
        <w:jc w:val="both"/>
        <w:textAlignment w:val="baseline"/>
        <w:rPr>
          <w:rFonts w:hint="eastAsia" w:ascii="方正仿宋_GB2312" w:hAnsi="方正仿宋_GB2312" w:eastAsia="方正仿宋_GB2312" w:cs="方正仿宋_GB2312"/>
          <w:spacing w:val="3"/>
          <w:sz w:val="32"/>
          <w:szCs w:val="32"/>
        </w:rPr>
      </w:pPr>
      <w:r>
        <w:rPr>
          <w:rFonts w:hint="eastAsia" w:ascii="方正仿宋_GB2312" w:hAnsi="方正仿宋_GB2312" w:eastAsia="方正仿宋_GB2312" w:cs="方正仿宋_GB2312"/>
          <w:spacing w:val="3"/>
          <w:sz w:val="32"/>
          <w:szCs w:val="32"/>
        </w:rPr>
        <w:t>（一）联系方式</w:t>
      </w:r>
    </w:p>
    <w:p w14:paraId="5FF23174">
      <w:pPr>
        <w:pStyle w:val="2"/>
        <w:keepNext w:val="0"/>
        <w:keepLines w:val="0"/>
        <w:pageBreakBefore w:val="0"/>
        <w:widowControl/>
        <w:tabs>
          <w:tab w:val="left" w:pos="3570"/>
        </w:tabs>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eastAsia" w:ascii="方正仿宋_GB2312" w:hAnsi="方正仿宋_GB2312" w:eastAsia="方正仿宋_GB2312" w:cs="方正仿宋_GB2312"/>
          <w:spacing w:val="3"/>
          <w:sz w:val="32"/>
          <w:szCs w:val="32"/>
        </w:rPr>
      </w:pPr>
      <w:r>
        <w:rPr>
          <w:rFonts w:hint="default" w:ascii="方正仿宋_GB2312" w:hAnsi="方正仿宋_GB2312" w:eastAsia="方正仿宋_GB2312" w:cs="方正仿宋_GB2312"/>
          <w:spacing w:val="10"/>
          <w:sz w:val="32"/>
          <w:szCs w:val="32"/>
          <w:lang w:val="en-US" w:eastAsia="zh-CN"/>
        </w:rPr>
        <w:t>地市赛组织咨询</w:t>
      </w:r>
      <w:r>
        <w:rPr>
          <w:rFonts w:hint="eastAsia" w:ascii="方正仿宋_GB2312" w:hAnsi="方正仿宋_GB2312" w:eastAsia="方正仿宋_GB2312" w:cs="方正仿宋_GB2312"/>
          <w:spacing w:val="10"/>
          <w:sz w:val="32"/>
          <w:szCs w:val="32"/>
          <w:lang w:val="en-US" w:eastAsia="zh-CN"/>
        </w:rPr>
        <w:t>：任老师13956030400</w:t>
      </w:r>
    </w:p>
    <w:p w14:paraId="44DDCDD8">
      <w:pPr>
        <w:pStyle w:val="2"/>
        <w:keepNext w:val="0"/>
        <w:keepLines w:val="0"/>
        <w:pageBreakBefore w:val="0"/>
        <w:widowControl/>
        <w:tabs>
          <w:tab w:val="left" w:pos="3150"/>
        </w:tabs>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eastAsia" w:ascii="方正仿宋_GB2312" w:hAnsi="方正仿宋_GB2312" w:eastAsia="方正仿宋_GB2312" w:cs="方正仿宋_GB2312"/>
          <w:spacing w:val="10"/>
          <w:sz w:val="32"/>
          <w:szCs w:val="32"/>
        </w:rPr>
      </w:pPr>
      <w:r>
        <w:rPr>
          <w:rFonts w:hint="eastAsia" w:ascii="方正仿宋_GB2312" w:hAnsi="方正仿宋_GB2312" w:eastAsia="方正仿宋_GB2312" w:cs="方正仿宋_GB2312"/>
          <w:spacing w:val="10"/>
          <w:sz w:val="32"/>
          <w:szCs w:val="32"/>
        </w:rPr>
        <w:t>竞赛报名咨询</w:t>
      </w:r>
      <w:r>
        <w:rPr>
          <w:rFonts w:hint="eastAsia" w:ascii="方正仿宋_GB2312" w:hAnsi="方正仿宋_GB2312" w:eastAsia="方正仿宋_GB2312" w:cs="方正仿宋_GB2312"/>
          <w:spacing w:val="10"/>
          <w:sz w:val="32"/>
          <w:szCs w:val="32"/>
          <w:lang w:eastAsia="zh-CN"/>
        </w:rPr>
        <w:t>：</w:t>
      </w:r>
      <w:r>
        <w:rPr>
          <w:rFonts w:hint="eastAsia" w:ascii="方正仿宋_GB2312" w:hAnsi="方正仿宋_GB2312" w:eastAsia="方正仿宋_GB2312" w:cs="方正仿宋_GB2312"/>
          <w:spacing w:val="10"/>
          <w:sz w:val="32"/>
          <w:szCs w:val="32"/>
          <w:lang w:val="en-US" w:eastAsia="zh-CN"/>
        </w:rPr>
        <w:tab/>
      </w:r>
      <w:r>
        <w:rPr>
          <w:rFonts w:hint="eastAsia" w:ascii="方正仿宋_GB2312" w:hAnsi="方正仿宋_GB2312" w:eastAsia="方正仿宋_GB2312" w:cs="方正仿宋_GB2312"/>
          <w:spacing w:val="10"/>
          <w:sz w:val="32"/>
          <w:szCs w:val="32"/>
        </w:rPr>
        <w:t>吴老师17719495112</w:t>
      </w:r>
    </w:p>
    <w:p w14:paraId="216D759A">
      <w:pPr>
        <w:pStyle w:val="2"/>
        <w:keepNext w:val="0"/>
        <w:keepLines w:val="0"/>
        <w:pageBreakBefore w:val="0"/>
        <w:widowControl/>
        <w:tabs>
          <w:tab w:val="left" w:pos="3150"/>
        </w:tabs>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eastAsia" w:ascii="方正仿宋_GB2312" w:hAnsi="方正仿宋_GB2312" w:eastAsia="方正仿宋_GB2312" w:cs="方正仿宋_GB2312"/>
          <w:spacing w:val="10"/>
          <w:sz w:val="32"/>
          <w:szCs w:val="32"/>
          <w:lang w:val="en-US" w:eastAsia="zh-CN"/>
        </w:rPr>
      </w:pPr>
      <w:r>
        <w:rPr>
          <w:rFonts w:hint="eastAsia" w:ascii="方正仿宋_GB2312" w:hAnsi="方正仿宋_GB2312" w:eastAsia="方正仿宋_GB2312" w:cs="方正仿宋_GB2312"/>
          <w:spacing w:val="10"/>
          <w:sz w:val="32"/>
          <w:szCs w:val="32"/>
          <w:lang w:val="en-US" w:eastAsia="zh-CN"/>
        </w:rPr>
        <w:t>竞赛规则咨询：</w:t>
      </w:r>
      <w:r>
        <w:rPr>
          <w:rFonts w:hint="eastAsia" w:ascii="方正仿宋_GB2312" w:hAnsi="方正仿宋_GB2312" w:eastAsia="方正仿宋_GB2312" w:cs="方正仿宋_GB2312"/>
          <w:spacing w:val="10"/>
          <w:sz w:val="32"/>
          <w:szCs w:val="32"/>
          <w:lang w:val="en-US" w:eastAsia="zh-CN"/>
        </w:rPr>
        <w:tab/>
      </w:r>
      <w:r>
        <w:rPr>
          <w:rFonts w:hint="eastAsia" w:ascii="方正仿宋_GB2312" w:hAnsi="方正仿宋_GB2312" w:eastAsia="方正仿宋_GB2312" w:cs="方正仿宋_GB2312"/>
          <w:spacing w:val="10"/>
          <w:sz w:val="32"/>
          <w:szCs w:val="32"/>
          <w:lang w:val="en-US" w:eastAsia="zh-CN"/>
        </w:rPr>
        <w:t>霍老师13909697944</w:t>
      </w:r>
    </w:p>
    <w:p w14:paraId="75EDC12C">
      <w:pPr>
        <w:pStyle w:val="2"/>
        <w:keepNext w:val="0"/>
        <w:keepLines w:val="0"/>
        <w:pageBreakBefore w:val="0"/>
        <w:widowControl/>
        <w:tabs>
          <w:tab w:val="left" w:pos="3150"/>
        </w:tabs>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eastAsia" w:ascii="方正仿宋_GB2312" w:hAnsi="方正仿宋_GB2312" w:eastAsia="方正仿宋_GB2312" w:cs="方正仿宋_GB2312"/>
          <w:spacing w:val="10"/>
          <w:sz w:val="32"/>
          <w:szCs w:val="32"/>
          <w:lang w:val="en-US" w:eastAsia="zh-CN"/>
        </w:rPr>
      </w:pPr>
      <w:r>
        <w:rPr>
          <w:rFonts w:hint="eastAsia" w:ascii="方正仿宋_GB2312" w:hAnsi="方正仿宋_GB2312" w:eastAsia="方正仿宋_GB2312" w:cs="方正仿宋_GB2312"/>
          <w:spacing w:val="10"/>
          <w:sz w:val="32"/>
          <w:szCs w:val="32"/>
          <w:lang w:val="en-US" w:eastAsia="zh-CN"/>
        </w:rPr>
        <w:tab/>
      </w:r>
      <w:r>
        <w:rPr>
          <w:rFonts w:hint="eastAsia" w:ascii="方正仿宋_GB2312" w:hAnsi="方正仿宋_GB2312" w:eastAsia="方正仿宋_GB2312" w:cs="方正仿宋_GB2312"/>
          <w:spacing w:val="10"/>
          <w:sz w:val="32"/>
          <w:szCs w:val="32"/>
          <w:lang w:val="en-US" w:eastAsia="zh-CN"/>
        </w:rPr>
        <w:t>许老师15856975876</w:t>
      </w:r>
    </w:p>
    <w:p w14:paraId="7924C2C8">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04" w:firstLineChars="200"/>
        <w:jc w:val="both"/>
        <w:textAlignment w:val="baseline"/>
        <w:rPr>
          <w:rFonts w:hint="eastAsia" w:ascii="方正仿宋_GB2312" w:hAnsi="方正仿宋_GB2312" w:eastAsia="方正仿宋_GB2312" w:cs="方正仿宋_GB2312"/>
          <w:spacing w:val="16"/>
          <w:sz w:val="32"/>
          <w:szCs w:val="32"/>
        </w:rPr>
      </w:pPr>
      <w:r>
        <w:rPr>
          <w:rFonts w:hint="eastAsia" w:ascii="方正仿宋_GB2312" w:hAnsi="方正仿宋_GB2312" w:eastAsia="方正仿宋_GB2312" w:cs="方正仿宋_GB2312"/>
          <w:spacing w:val="16"/>
          <w:sz w:val="32"/>
          <w:szCs w:val="32"/>
        </w:rPr>
        <w:t>竞赛</w:t>
      </w:r>
      <w:r>
        <w:rPr>
          <w:rFonts w:hint="eastAsia" w:ascii="方正仿宋_GB2312" w:hAnsi="方正仿宋_GB2312" w:eastAsia="方正仿宋_GB2312" w:cs="方正仿宋_GB2312"/>
          <w:sz w:val="32"/>
          <w:szCs w:val="32"/>
        </w:rPr>
        <w:t>QQ</w:t>
      </w:r>
      <w:r>
        <w:rPr>
          <w:rFonts w:hint="eastAsia" w:ascii="方正仿宋_GB2312" w:hAnsi="方正仿宋_GB2312" w:eastAsia="方正仿宋_GB2312" w:cs="方正仿宋_GB2312"/>
          <w:spacing w:val="16"/>
          <w:sz w:val="32"/>
          <w:szCs w:val="32"/>
        </w:rPr>
        <w:t>群（仅限领队参与</w:t>
      </w:r>
      <w:r>
        <w:rPr>
          <w:rFonts w:hint="eastAsia" w:ascii="方正仿宋_GB2312" w:hAnsi="方正仿宋_GB2312" w:eastAsia="方正仿宋_GB2312" w:cs="方正仿宋_GB2312"/>
          <w:spacing w:val="10"/>
          <w:sz w:val="32"/>
          <w:szCs w:val="32"/>
        </w:rPr>
        <w:t>）：</w:t>
      </w:r>
      <w:r>
        <w:rPr>
          <w:rFonts w:hint="eastAsia" w:ascii="方正仿宋_GB2312" w:hAnsi="方正仿宋_GB2312" w:eastAsia="方正仿宋_GB2312" w:cs="方正仿宋_GB2312"/>
          <w:spacing w:val="16"/>
          <w:sz w:val="32"/>
          <w:szCs w:val="32"/>
        </w:rPr>
        <w:t>805140983</w:t>
      </w:r>
    </w:p>
    <w:p w14:paraId="6CBA26D1">
      <w:pPr>
        <w:pStyle w:val="2"/>
        <w:keepNext w:val="0"/>
        <w:keepLines w:val="0"/>
        <w:pageBreakBefore w:val="0"/>
        <w:widowControl/>
        <w:kinsoku/>
        <w:wordWrap/>
        <w:overflowPunct/>
        <w:topLinePunct w:val="0"/>
        <w:autoSpaceDE w:val="0"/>
        <w:autoSpaceDN w:val="0"/>
        <w:bidi w:val="0"/>
        <w:adjustRightInd w:val="0"/>
        <w:snapToGrid/>
        <w:spacing w:line="360" w:lineRule="auto"/>
        <w:ind w:right="0" w:firstLine="65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（二）赛事监督</w:t>
      </w:r>
    </w:p>
    <w:p w14:paraId="0A2CAF42">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00"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5"/>
          <w:sz w:val="32"/>
          <w:szCs w:val="32"/>
        </w:rPr>
        <w:t>安徽省航空学会：王军</w:t>
      </w:r>
    </w:p>
    <w:p w14:paraId="609D33C1">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00"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5"/>
          <w:sz w:val="32"/>
          <w:szCs w:val="32"/>
        </w:rPr>
        <w:t>邮箱：838625653@</w:t>
      </w:r>
      <w:r>
        <w:rPr>
          <w:rFonts w:hint="eastAsia" w:ascii="方正仿宋_GB2312" w:hAnsi="方正仿宋_GB2312" w:eastAsia="方正仿宋_GB2312" w:cs="方正仿宋_GB2312"/>
          <w:sz w:val="32"/>
          <w:szCs w:val="32"/>
        </w:rPr>
        <w:t>qq</w:t>
      </w:r>
      <w:r>
        <w:rPr>
          <w:rFonts w:hint="eastAsia" w:ascii="方正仿宋_GB2312" w:hAnsi="方正仿宋_GB2312" w:eastAsia="方正仿宋_GB2312" w:cs="方正仿宋_GB2312"/>
          <w:spacing w:val="15"/>
          <w:sz w:val="32"/>
          <w:szCs w:val="32"/>
        </w:rPr>
        <w:t>.</w:t>
      </w:r>
      <w:r>
        <w:rPr>
          <w:rFonts w:hint="eastAsia" w:ascii="方正仿宋_GB2312" w:hAnsi="方正仿宋_GB2312" w:eastAsia="方正仿宋_GB2312" w:cs="方正仿宋_GB2312"/>
          <w:sz w:val="32"/>
          <w:szCs w:val="32"/>
        </w:rPr>
        <w:t>com</w:t>
      </w:r>
    </w:p>
    <w:p w14:paraId="27A282E4">
      <w:pPr>
        <w:keepNext w:val="0"/>
        <w:keepLines w:val="0"/>
        <w:pageBreakBefore w:val="0"/>
        <w:widowControl/>
        <w:kinsoku/>
        <w:wordWrap/>
        <w:overflowPunct/>
        <w:topLinePunct w:val="0"/>
        <w:autoSpaceDE w:val="0"/>
        <w:autoSpaceDN w:val="0"/>
        <w:bidi w:val="0"/>
        <w:adjustRightInd w:val="0"/>
        <w:snapToGrid/>
        <w:spacing w:line="360" w:lineRule="auto"/>
        <w:ind w:left="0" w:right="0" w:firstLine="667"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6"/>
          <w:sz w:val="32"/>
          <w:szCs w:val="32"/>
        </w:rPr>
        <w:t>九、竞赛组织</w:t>
      </w:r>
    </w:p>
    <w:p w14:paraId="7FADB672">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700"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5"/>
          <w:sz w:val="32"/>
          <w:szCs w:val="32"/>
        </w:rPr>
        <w:t>大赛组委会将结合报名情况，制定竞赛实施方案。</w:t>
      </w:r>
    </w:p>
    <w:p w14:paraId="5D19858A">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7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9"/>
          <w:sz w:val="32"/>
          <w:szCs w:val="32"/>
        </w:rPr>
        <w:t>（一）大赛组委会设大赛管理办公室，负责赛事管理。</w:t>
      </w:r>
    </w:p>
    <w:p w14:paraId="46DE3BF3">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6" w:firstLineChars="200"/>
        <w:jc w:val="both"/>
        <w:textAlignment w:val="baseline"/>
        <w:rPr>
          <w:rFonts w:hint="eastAsia" w:ascii="方正仿宋_GB2312" w:hAnsi="方正仿宋_GB2312" w:eastAsia="方正仿宋_GB2312" w:cs="方正仿宋_GB2312"/>
          <w:spacing w:val="14"/>
          <w:sz w:val="32"/>
          <w:szCs w:val="32"/>
        </w:rPr>
      </w:pPr>
      <w:r>
        <w:rPr>
          <w:rFonts w:hint="eastAsia" w:ascii="方正仿宋_GB2312" w:hAnsi="方正仿宋_GB2312" w:eastAsia="方正仿宋_GB2312" w:cs="方正仿宋_GB2312"/>
          <w:spacing w:val="14"/>
          <w:sz w:val="32"/>
          <w:szCs w:val="32"/>
        </w:rPr>
        <w:t>（二）</w:t>
      </w:r>
      <w:r>
        <w:rPr>
          <w:rFonts w:hint="eastAsia" w:ascii="方正仿宋_GB2312" w:hAnsi="方正仿宋_GB2312" w:eastAsia="方正仿宋_GB2312" w:cs="方正仿宋_GB2312"/>
          <w:color w:val="auto"/>
          <w:spacing w:val="14"/>
          <w:sz w:val="32"/>
          <w:szCs w:val="32"/>
        </w:rPr>
        <w:t>所有选手只可报名参加一项比赛。</w:t>
      </w:r>
    </w:p>
    <w:p w14:paraId="7D5056E3">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0"/>
          <w:sz w:val="32"/>
          <w:szCs w:val="32"/>
        </w:rPr>
        <w:t>（三）赛前30分钟比赛场地净场净空，比赛检录后只允</w:t>
      </w:r>
      <w:r>
        <w:rPr>
          <w:rFonts w:hint="eastAsia" w:ascii="方正仿宋_GB2312" w:hAnsi="方正仿宋_GB2312" w:eastAsia="方正仿宋_GB2312" w:cs="方正仿宋_GB2312"/>
          <w:spacing w:val="17"/>
          <w:sz w:val="32"/>
          <w:szCs w:val="32"/>
        </w:rPr>
        <w:t>许参赛选手、裁判员、相关工作人员进入比赛场地</w:t>
      </w:r>
      <w:r>
        <w:rPr>
          <w:rFonts w:hint="eastAsia" w:ascii="方正仿宋_GB2312" w:hAnsi="方正仿宋_GB2312" w:eastAsia="方正仿宋_GB2312" w:cs="方正仿宋_GB2312"/>
          <w:spacing w:val="16"/>
          <w:sz w:val="32"/>
          <w:szCs w:val="32"/>
        </w:rPr>
        <w:t>，检录三</w:t>
      </w:r>
      <w:r>
        <w:rPr>
          <w:rFonts w:hint="eastAsia" w:ascii="方正仿宋_GB2312" w:hAnsi="方正仿宋_GB2312" w:eastAsia="方正仿宋_GB2312" w:cs="方正仿宋_GB2312"/>
          <w:spacing w:val="15"/>
          <w:sz w:val="32"/>
          <w:szCs w:val="32"/>
        </w:rPr>
        <w:t>次点名不到者，视为该轮比赛弃权。</w:t>
      </w:r>
    </w:p>
    <w:p w14:paraId="04C34858">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7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9"/>
          <w:sz w:val="32"/>
          <w:szCs w:val="32"/>
        </w:rPr>
        <w:t>（四）大赛设裁判委员会和仲裁委员会，人员由大赛组</w:t>
      </w:r>
      <w:r>
        <w:rPr>
          <w:rFonts w:hint="eastAsia" w:ascii="方正仿宋_GB2312" w:hAnsi="方正仿宋_GB2312" w:eastAsia="方正仿宋_GB2312" w:cs="方正仿宋_GB2312"/>
          <w:spacing w:val="8"/>
          <w:sz w:val="32"/>
          <w:szCs w:val="32"/>
        </w:rPr>
        <w:t>委会选派。</w:t>
      </w:r>
    </w:p>
    <w:p w14:paraId="2686F899">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0" w:firstLineChars="200"/>
        <w:jc w:val="both"/>
        <w:textAlignment w:val="baseline"/>
        <w:rPr>
          <w:rFonts w:hint="eastAsia" w:ascii="方正仿宋_GB2312" w:hAnsi="方正仿宋_GB2312" w:eastAsia="方正仿宋_GB2312" w:cs="方正仿宋_GB2312"/>
          <w:spacing w:val="10"/>
          <w:sz w:val="32"/>
          <w:szCs w:val="32"/>
        </w:rPr>
      </w:pPr>
      <w:r>
        <w:rPr>
          <w:rFonts w:hint="eastAsia" w:ascii="方正仿宋_GB2312" w:hAnsi="方正仿宋_GB2312" w:eastAsia="方正仿宋_GB2312" w:cs="方正仿宋_GB2312"/>
          <w:spacing w:val="10"/>
          <w:sz w:val="32"/>
          <w:szCs w:val="32"/>
        </w:rPr>
        <w:t>（五）如对比赛成绩有异议，在成绩公布后第一时间由领队以书面形式向裁判组提出申诉（对抗性比赛项目的申诉须于现场及时提出，下一轮比赛开始后将不再受理上一轮的申诉），在裁判组答复后如仍有异议，须在裁判组答复后一小时内向仲裁委员会申请仲裁，过时不再受理。仲裁委员会的裁定为最终比赛结果。</w:t>
      </w:r>
    </w:p>
    <w:p w14:paraId="32D4E278">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2"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3"/>
          <w:sz w:val="32"/>
          <w:szCs w:val="32"/>
        </w:rPr>
        <w:t>（六）对于违规申诉，如：捏造事实、违反申诉条件、未按申诉规定自行滥加批评或攻击等扰乱比赛秩序的行为，大赛组委会将视情节严重程度给予相关单位、参赛队或相关个人口头警告，取消选手、辅导老师或领队参赛资格，通报批评，发送公函至所属单位</w:t>
      </w: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3"/>
          <w:sz w:val="32"/>
          <w:szCs w:val="32"/>
        </w:rPr>
        <w:t>禁赛等处罚措施。对于情节特别严重，涉嫌触犯国家有关法律法规的，大赛组委会保留起诉追究的权利。</w:t>
      </w:r>
    </w:p>
    <w:p w14:paraId="44595852">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96"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4"/>
          <w:sz w:val="32"/>
          <w:szCs w:val="32"/>
        </w:rPr>
        <w:t>（七）各参赛队领队负责本队的参赛组织工作，按要求参加领队会议，服从组委会和裁判委员会的安排；同时负责</w:t>
      </w:r>
      <w:r>
        <w:rPr>
          <w:rFonts w:hint="eastAsia" w:ascii="方正仿宋_GB2312" w:hAnsi="方正仿宋_GB2312" w:eastAsia="方正仿宋_GB2312" w:cs="方正仿宋_GB2312"/>
          <w:spacing w:val="16"/>
          <w:sz w:val="32"/>
          <w:szCs w:val="32"/>
        </w:rPr>
        <w:t>本队的参赛纪律、精神文明、环境卫生等教育工作。</w:t>
      </w:r>
    </w:p>
    <w:p w14:paraId="288122A6">
      <w:pPr>
        <w:pStyle w:val="2"/>
        <w:keepNext w:val="0"/>
        <w:keepLines w:val="0"/>
        <w:pageBreakBefore w:val="0"/>
        <w:widowControl/>
        <w:kinsoku/>
        <w:wordWrap/>
        <w:overflowPunct/>
        <w:topLinePunct w:val="0"/>
        <w:autoSpaceDE w:val="0"/>
        <w:autoSpaceDN w:val="0"/>
        <w:bidi w:val="0"/>
        <w:adjustRightInd w:val="0"/>
        <w:snapToGrid/>
        <w:spacing w:line="360" w:lineRule="auto"/>
        <w:ind w:left="0" w:right="0" w:firstLine="684" w:firstLineChars="20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1"/>
          <w:sz w:val="32"/>
          <w:szCs w:val="32"/>
        </w:rPr>
        <w:t>（八）参赛器材由参赛选手自行准备（除规</w:t>
      </w:r>
      <w:r>
        <w:rPr>
          <w:rFonts w:hint="eastAsia" w:ascii="方正仿宋_GB2312" w:hAnsi="方正仿宋_GB2312" w:eastAsia="方正仿宋_GB2312" w:cs="方正仿宋_GB2312"/>
          <w:spacing w:val="10"/>
          <w:sz w:val="32"/>
          <w:szCs w:val="32"/>
        </w:rPr>
        <w:t>则中明确由</w:t>
      </w:r>
      <w:r>
        <w:rPr>
          <w:rFonts w:hint="eastAsia" w:ascii="方正仿宋_GB2312" w:hAnsi="方正仿宋_GB2312" w:eastAsia="方正仿宋_GB2312" w:cs="方正仿宋_GB2312"/>
          <w:spacing w:val="18"/>
          <w:sz w:val="32"/>
          <w:szCs w:val="32"/>
        </w:rPr>
        <w:t>现场统一提供</w:t>
      </w:r>
      <w:r>
        <w:rPr>
          <w:rFonts w:hint="eastAsia" w:ascii="方正仿宋_GB2312" w:hAnsi="方正仿宋_GB2312" w:eastAsia="方正仿宋_GB2312" w:cs="方正仿宋_GB2312"/>
          <w:spacing w:val="7"/>
          <w:sz w:val="32"/>
          <w:szCs w:val="32"/>
        </w:rPr>
        <w:t>），</w:t>
      </w:r>
      <w:r>
        <w:rPr>
          <w:rFonts w:hint="eastAsia" w:ascii="方正仿宋_GB2312" w:hAnsi="方正仿宋_GB2312" w:eastAsia="方正仿宋_GB2312" w:cs="方正仿宋_GB2312"/>
          <w:spacing w:val="18"/>
          <w:sz w:val="32"/>
          <w:szCs w:val="32"/>
        </w:rPr>
        <w:t>须符合国家相关管理规定；不得对参赛器</w:t>
      </w:r>
      <w:r>
        <w:rPr>
          <w:rFonts w:hint="eastAsia" w:ascii="方正仿宋_GB2312" w:hAnsi="方正仿宋_GB2312" w:eastAsia="方正仿宋_GB2312" w:cs="方正仿宋_GB2312"/>
          <w:spacing w:val="14"/>
          <w:sz w:val="32"/>
          <w:szCs w:val="32"/>
        </w:rPr>
        <w:t>材进行违规改装；不得使用不符合比赛规则要求的器材参赛，</w:t>
      </w:r>
      <w:r>
        <w:rPr>
          <w:rFonts w:hint="eastAsia" w:ascii="方正仿宋_GB2312" w:hAnsi="方正仿宋_GB2312" w:eastAsia="方正仿宋_GB2312" w:cs="方正仿宋_GB2312"/>
          <w:spacing w:val="16"/>
          <w:sz w:val="32"/>
          <w:szCs w:val="32"/>
        </w:rPr>
        <w:t>凡是危及安全、妨碍比赛的装置，裁判长有权禁止使用。</w:t>
      </w:r>
    </w:p>
    <w:p w14:paraId="7EBC3498">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auto"/>
        <w:ind w:left="0" w:leftChars="0" w:right="0" w:rightChars="0" w:firstLine="679" w:firstLineChars="200"/>
        <w:jc w:val="both"/>
        <w:textAlignment w:val="baseline"/>
        <w:outlineLvl w:val="0"/>
        <w:rPr>
          <w:rFonts w:hint="eastAsia" w:ascii="方正仿宋_GB2312" w:hAnsi="方正仿宋_GB2312" w:eastAsia="方正仿宋_GB2312" w:cs="方正仿宋_GB2312"/>
          <w:b/>
          <w:bCs/>
          <w:spacing w:val="9"/>
          <w:sz w:val="32"/>
          <w:szCs w:val="32"/>
        </w:rPr>
      </w:pPr>
      <w:r>
        <w:rPr>
          <w:rFonts w:hint="eastAsia" w:ascii="方正仿宋_GB2312" w:hAnsi="方正仿宋_GB2312" w:eastAsia="方正仿宋_GB2312" w:cs="方正仿宋_GB2312"/>
          <w:b/>
          <w:bCs/>
          <w:snapToGrid w:val="0"/>
          <w:color w:val="000000"/>
          <w:spacing w:val="9"/>
          <w:kern w:val="0"/>
          <w:sz w:val="32"/>
          <w:szCs w:val="32"/>
          <w:lang w:val="en-US" w:eastAsia="en-US" w:bidi="ar-SA"/>
        </w:rPr>
        <w:t>十、</w:t>
      </w:r>
      <w:r>
        <w:rPr>
          <w:rFonts w:hint="eastAsia" w:ascii="方正仿宋_GB2312" w:hAnsi="方正仿宋_GB2312" w:eastAsia="方正仿宋_GB2312" w:cs="方正仿宋_GB2312"/>
          <w:b/>
          <w:bCs/>
          <w:spacing w:val="9"/>
          <w:sz w:val="32"/>
          <w:szCs w:val="32"/>
        </w:rPr>
        <w:t>大赛规程和规则的解释权归大赛组委会。</w:t>
      </w:r>
    </w:p>
    <w:p w14:paraId="6D688F88">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auto"/>
        <w:ind w:left="0" w:leftChars="0" w:right="0" w:rightChars="0" w:firstLine="675" w:firstLineChars="200"/>
        <w:jc w:val="both"/>
        <w:textAlignment w:val="baseline"/>
        <w:outlineLvl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十</w:t>
      </w:r>
      <w:r>
        <w:rPr>
          <w:rFonts w:hint="eastAsia" w:ascii="方正仿宋_GB2312" w:hAnsi="方正仿宋_GB2312" w:eastAsia="方正仿宋_GB2312" w:cs="方正仿宋_GB2312"/>
          <w:b/>
          <w:bCs/>
          <w:spacing w:val="8"/>
          <w:sz w:val="32"/>
          <w:szCs w:val="32"/>
          <w:lang w:val="en-US" w:eastAsia="zh-CN"/>
        </w:rPr>
        <w:t>一</w:t>
      </w:r>
      <w:r>
        <w:rPr>
          <w:rFonts w:hint="eastAsia" w:ascii="方正仿宋_GB2312" w:hAnsi="方正仿宋_GB2312" w:eastAsia="方正仿宋_GB2312" w:cs="方正仿宋_GB2312"/>
          <w:b/>
          <w:bCs/>
          <w:spacing w:val="8"/>
          <w:sz w:val="32"/>
          <w:szCs w:val="32"/>
        </w:rPr>
        <w:t>、未尽事宜，另行通知。</w:t>
      </w:r>
    </w:p>
    <w:p w14:paraId="2E4E7D9A">
      <w:pPr>
        <w:keepNext w:val="0"/>
        <w:keepLines w:val="0"/>
        <w:pageBreakBefore w:val="0"/>
        <w:widowControl/>
        <w:kinsoku/>
        <w:wordWrap/>
        <w:overflowPunct/>
        <w:topLinePunct w:val="0"/>
        <w:autoSpaceDE w:val="0"/>
        <w:autoSpaceDN w:val="0"/>
        <w:bidi w:val="0"/>
        <w:adjustRightInd w:val="0"/>
        <w:textAlignment w:val="baseline"/>
        <w:rPr>
          <w:rFonts w:ascii="Arial"/>
          <w:sz w:val="21"/>
        </w:rPr>
      </w:pPr>
    </w:p>
    <w:sectPr>
      <w:footerReference r:id="rId7" w:type="default"/>
      <w:pgSz w:w="11906" w:h="16840"/>
      <w:pgMar w:top="1440" w:right="1080" w:bottom="1440" w:left="1080" w:header="850" w:footer="992" w:gutter="0"/>
      <w:pgNumType w:fmt="decimal" w:start="2"/>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A0107E0-FC80-46F0-9572-7B1D1AE546D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ABFFC138-5352-48A2-B7B6-ED142B31BDD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AFE50">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B3C7F">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3080B">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973080B">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EF1ED">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documentProtection w:enforcement="0"/>
  <w:defaultTabStop w:val="501"/>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ECC4FB3"/>
    <w:rsid w:val="243F59EE"/>
    <w:rsid w:val="254F3809"/>
    <w:rsid w:val="26D66329"/>
    <w:rsid w:val="2F1D4173"/>
    <w:rsid w:val="38CE652B"/>
    <w:rsid w:val="42087C05"/>
    <w:rsid w:val="429F6C1D"/>
    <w:rsid w:val="452C024C"/>
    <w:rsid w:val="583B1B4A"/>
    <w:rsid w:val="5BCF17E3"/>
    <w:rsid w:val="5C8D2377"/>
    <w:rsid w:val="5F125F6B"/>
    <w:rsid w:val="6A552DC4"/>
    <w:rsid w:val="6E4754EB"/>
    <w:rsid w:val="6F422626"/>
    <w:rsid w:val="731C65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1987</Words>
  <Characters>2067</Characters>
  <TotalTime>20</TotalTime>
  <ScaleCrop>false</ScaleCrop>
  <LinksUpToDate>false</LinksUpToDate>
  <CharactersWithSpaces>2075</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2025-01-20T17:34:00Z</dcterms:created>
  <dc:creator>Administrator</dc:creator>
  <cp:lastModifiedBy>乘一</cp:lastModifiedBy>
  <dcterms:modified xsi:type="dcterms:W3CDTF">2026-01-30T09:13:13Z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2026-01-12T11:11:25Z</vt:filetime>
  </property>
  <property fmtid="{D5CDD505-2E9C-101B-9397-08002B2CF9AE}" pid="4" name="KSOTemplateDocerSaveRecord">
    <vt:lpwstr>eyJoZGlkIjoiYWNjMTFkYWRkZmI0NDNlYzIyMGEzNmNiYmE3NGVlNmMiLCJ1c2VySWQiOiIxNzExMjk1NjI1In0=</vt:lpwstr>
  </property>
  <property fmtid="{D5CDD505-2E9C-101B-9397-08002B2CF9AE}" pid="5" name="KSOProductBuildVer">
    <vt:lpwstr>2052-12.1.0.25225</vt:lpwstr>
  </property>
  <property fmtid="{D5CDD505-2E9C-101B-9397-08002B2CF9AE}" pid="6" name="ICV">
    <vt:lpwstr>4FA34B3CAC134B16A701154D833C3CA5_13</vt:lpwstr>
  </property>
</Properties>
</file>